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095" w:rsidRPr="004C7095" w:rsidRDefault="004C7095" w:rsidP="004C7095">
      <w:pPr>
        <w:pStyle w:val="NormalWeb"/>
        <w:shd w:val="clear" w:color="auto" w:fill="FFFFFF"/>
        <w:spacing w:before="0" w:beforeAutospacing="0" w:after="0" w:afterAutospacing="0"/>
        <w:jc w:val="center"/>
        <w:rPr>
          <w:rFonts w:ascii="Calibri" w:hAnsi="Calibri" w:cs="Calibri"/>
          <w:b/>
          <w:color w:val="242424"/>
          <w:sz w:val="22"/>
          <w:szCs w:val="22"/>
          <w:u w:val="single"/>
        </w:rPr>
      </w:pPr>
      <w:r w:rsidRPr="004C7095">
        <w:rPr>
          <w:rFonts w:ascii="Merriweather" w:hAnsi="Merriweather" w:cs="Calibri"/>
          <w:b/>
          <w:color w:val="222222"/>
          <w:sz w:val="22"/>
          <w:szCs w:val="22"/>
          <w:u w:val="single"/>
          <w:bdr w:val="none" w:sz="0" w:space="0" w:color="auto" w:frame="1"/>
        </w:rPr>
        <w:t>Training event to IEM-</w:t>
      </w:r>
      <w:r w:rsidRPr="004C7095">
        <w:rPr>
          <w:rFonts w:ascii="Merriweather" w:hAnsi="Merriweather" w:cs="Calibri"/>
          <w:b/>
          <w:color w:val="222222"/>
          <w:sz w:val="22"/>
          <w:szCs w:val="22"/>
          <w:u w:val="single"/>
          <w:bdr w:val="none" w:sz="0" w:space="0" w:color="auto" w:frame="1"/>
          <w:lang/>
        </w:rPr>
        <w:t>EAB Assessor</w:t>
      </w:r>
      <w:r w:rsidRPr="004C7095">
        <w:rPr>
          <w:rFonts w:ascii="Merriweather" w:hAnsi="Merriweather" w:cs="Calibri"/>
          <w:b/>
          <w:color w:val="222222"/>
          <w:sz w:val="22"/>
          <w:szCs w:val="22"/>
          <w:u w:val="single"/>
          <w:bdr w:val="none" w:sz="0" w:space="0" w:color="auto" w:frame="1"/>
        </w:rPr>
        <w:t>s</w:t>
      </w:r>
      <w:r w:rsidRPr="004C7095">
        <w:rPr>
          <w:rFonts w:ascii="Merriweather" w:hAnsi="Merriweather" w:cs="Calibri"/>
          <w:b/>
          <w:color w:val="222222"/>
          <w:sz w:val="22"/>
          <w:szCs w:val="22"/>
          <w:u w:val="single"/>
          <w:bdr w:val="none" w:sz="0" w:space="0" w:color="auto" w:frame="1"/>
          <w:lang/>
        </w:rPr>
        <w:t>/Evaluato</w:t>
      </w:r>
      <w:r w:rsidRPr="004C7095">
        <w:rPr>
          <w:rFonts w:ascii="Merriweather" w:hAnsi="Merriweather" w:cs="Calibri"/>
          <w:b/>
          <w:color w:val="222222"/>
          <w:sz w:val="22"/>
          <w:szCs w:val="22"/>
          <w:u w:val="single"/>
          <w:bdr w:val="none" w:sz="0" w:space="0" w:color="auto" w:frame="1"/>
        </w:rPr>
        <w:t>s</w:t>
      </w:r>
      <w:r w:rsidRPr="004C7095">
        <w:rPr>
          <w:rFonts w:ascii="Merriweather" w:hAnsi="Merriweather" w:cs="Calibri"/>
          <w:b/>
          <w:color w:val="222222"/>
          <w:sz w:val="22"/>
          <w:szCs w:val="22"/>
          <w:u w:val="single"/>
          <w:bdr w:val="none" w:sz="0" w:space="0" w:color="auto" w:frame="1"/>
          <w:lang/>
        </w:rPr>
        <w:t>r</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bookmarkStart w:id="0" w:name="_GoBack"/>
      <w:bookmarkEnd w:id="0"/>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The Institution of Engineers Mauritius (IEM) is pleased to invite you to attend the next Training Session / Presentation to be held as follows:</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p>
    <w:p w:rsidR="004C7095" w:rsidRDefault="004C7095" w:rsidP="004C7095">
      <w:pPr>
        <w:pStyle w:val="NormalWeb"/>
        <w:shd w:val="clear" w:color="auto" w:fill="FFFFFF"/>
        <w:spacing w:before="0" w:beforeAutospacing="0" w:after="0" w:afterAutospacing="0"/>
        <w:jc w:val="center"/>
        <w:rPr>
          <w:rFonts w:ascii="Calibri" w:hAnsi="Calibri" w:cs="Calibri"/>
          <w:color w:val="242424"/>
          <w:sz w:val="22"/>
          <w:szCs w:val="22"/>
        </w:rPr>
      </w:pPr>
      <w:r>
        <w:rPr>
          <w:rFonts w:ascii="Merriweather" w:hAnsi="Merriweather" w:cs="Calibri"/>
          <w:b/>
          <w:bCs/>
          <w:color w:val="222222"/>
          <w:sz w:val="22"/>
          <w:szCs w:val="22"/>
          <w:bdr w:val="none" w:sz="0" w:space="0" w:color="auto" w:frame="1"/>
          <w:lang/>
        </w:rPr>
        <w:t>Date:</w:t>
      </w:r>
      <w:r>
        <w:rPr>
          <w:rFonts w:ascii="Merriweather" w:hAnsi="Merriweather" w:cs="Calibri"/>
          <w:color w:val="222222"/>
          <w:sz w:val="22"/>
          <w:szCs w:val="22"/>
          <w:bdr w:val="none" w:sz="0" w:space="0" w:color="auto" w:frame="1"/>
          <w:lang/>
        </w:rPr>
        <w:t> Thursday, 27 November 2025</w:t>
      </w:r>
    </w:p>
    <w:p w:rsidR="004C7095" w:rsidRDefault="004C7095" w:rsidP="004C7095">
      <w:pPr>
        <w:pStyle w:val="NormalWeb"/>
        <w:shd w:val="clear" w:color="auto" w:fill="FFFFFF"/>
        <w:spacing w:before="0" w:beforeAutospacing="0" w:after="0" w:afterAutospacing="0"/>
        <w:jc w:val="center"/>
        <w:rPr>
          <w:rFonts w:ascii="Calibri" w:hAnsi="Calibri" w:cs="Calibri"/>
          <w:color w:val="242424"/>
          <w:sz w:val="22"/>
          <w:szCs w:val="22"/>
        </w:rPr>
      </w:pPr>
      <w:r>
        <w:rPr>
          <w:rFonts w:ascii="Merriweather" w:hAnsi="Merriweather" w:cs="Calibri"/>
          <w:b/>
          <w:bCs/>
          <w:color w:val="222222"/>
          <w:sz w:val="22"/>
          <w:szCs w:val="22"/>
          <w:bdr w:val="none" w:sz="0" w:space="0" w:color="auto" w:frame="1"/>
          <w:lang/>
        </w:rPr>
        <w:t>Time:</w:t>
      </w:r>
      <w:r>
        <w:rPr>
          <w:rFonts w:ascii="Merriweather" w:hAnsi="Merriweather" w:cs="Calibri"/>
          <w:color w:val="222222"/>
          <w:sz w:val="22"/>
          <w:szCs w:val="22"/>
          <w:bdr w:val="none" w:sz="0" w:space="0" w:color="auto" w:frame="1"/>
          <w:lang/>
        </w:rPr>
        <w:t> 5:00 p.m.</w:t>
      </w:r>
    </w:p>
    <w:p w:rsidR="004C7095" w:rsidRDefault="004C7095" w:rsidP="004C7095">
      <w:pPr>
        <w:pStyle w:val="NormalWeb"/>
        <w:shd w:val="clear" w:color="auto" w:fill="FFFFFF"/>
        <w:spacing w:before="0" w:beforeAutospacing="0" w:after="0" w:afterAutospacing="0"/>
        <w:jc w:val="center"/>
        <w:rPr>
          <w:rFonts w:ascii="Calibri" w:hAnsi="Calibri" w:cs="Calibri"/>
          <w:color w:val="242424"/>
          <w:sz w:val="22"/>
          <w:szCs w:val="22"/>
        </w:rPr>
      </w:pPr>
      <w:r>
        <w:rPr>
          <w:rFonts w:ascii="Merriweather" w:hAnsi="Merriweather" w:cs="Calibri"/>
          <w:b/>
          <w:bCs/>
          <w:color w:val="222222"/>
          <w:sz w:val="22"/>
          <w:szCs w:val="22"/>
          <w:bdr w:val="none" w:sz="0" w:space="0" w:color="auto" w:frame="1"/>
          <w:lang/>
        </w:rPr>
        <w:t>Venue:</w:t>
      </w:r>
      <w:r>
        <w:rPr>
          <w:rFonts w:ascii="Merriweather" w:hAnsi="Merriweather" w:cs="Calibri"/>
          <w:color w:val="222222"/>
          <w:sz w:val="22"/>
          <w:szCs w:val="22"/>
          <w:bdr w:val="none" w:sz="0" w:space="0" w:color="auto" w:frame="1"/>
          <w:lang/>
        </w:rPr>
        <w:t> Pro-Five Ltd, 5th Floor, Hyvec Building, Ebène</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jc w:val="center"/>
        <w:rPr>
          <w:rFonts w:ascii="Calibri" w:hAnsi="Calibri" w:cs="Calibri"/>
          <w:color w:val="242424"/>
          <w:sz w:val="22"/>
          <w:szCs w:val="22"/>
        </w:rPr>
      </w:pPr>
      <w:r>
        <w:rPr>
          <w:rFonts w:ascii="Merriweather" w:hAnsi="Merriweather" w:cs="Calibri"/>
          <w:b/>
          <w:bCs/>
          <w:color w:val="222222"/>
          <w:sz w:val="22"/>
          <w:szCs w:val="22"/>
          <w:bdr w:val="none" w:sz="0" w:space="0" w:color="auto" w:frame="1"/>
          <w:lang/>
        </w:rPr>
        <w:t>Programme:</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Item No.1</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IEA – EAB Capacity Building Plan (2025 – 2028) Update and Forthcoming Visit of ECSA and NBA Mentors in Mid-January 2026</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Resource Person:</w:t>
      </w:r>
      <w:r>
        <w:rPr>
          <w:rFonts w:ascii="Merriweather" w:hAnsi="Merriweather" w:cs="Calibri"/>
          <w:color w:val="222222"/>
          <w:sz w:val="22"/>
          <w:szCs w:val="22"/>
          <w:bdr w:val="none" w:sz="0" w:space="0" w:color="auto" w:frame="1"/>
          <w:lang/>
        </w:rPr>
        <w:t> Mr. Raj H. Prayag</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Item No.2</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Mentor’s Knowledge and Role – Issues and Challenges</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b/>
          <w:bCs/>
          <w:color w:val="222222"/>
          <w:sz w:val="22"/>
          <w:szCs w:val="22"/>
          <w:bdr w:val="none" w:sz="0" w:space="0" w:color="auto" w:frame="1"/>
          <w:lang/>
        </w:rPr>
        <w:t>Speaker:</w:t>
      </w:r>
      <w:r>
        <w:rPr>
          <w:rFonts w:ascii="Merriweather" w:hAnsi="Merriweather" w:cs="Calibri"/>
          <w:color w:val="222222"/>
          <w:sz w:val="22"/>
          <w:szCs w:val="22"/>
          <w:bdr w:val="none" w:sz="0" w:space="0" w:color="auto" w:frame="1"/>
          <w:lang/>
        </w:rPr>
        <w:t> Dr. Manta Nowbuth</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This session forms part of our continuous capacity-building activities under the EAB framework and follows the presentation made by Eng. Megat J. M. Noor of BEM  (Ex Chair of the Dublin Accord) at the IEAM 2025 held Last June in Mexico.</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Capacity Building and thorough knowledge of the WA Requirement’s and various accreditation processes are most important and our readiness for application for signatory status depend on this. Therefore, we urge you to kindly make every effort to attend this important session, please.</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Kindly confirm your attendance by </w:t>
      </w:r>
      <w:r>
        <w:rPr>
          <w:rFonts w:ascii="Merriweather" w:hAnsi="Merriweather" w:cs="Calibri"/>
          <w:b/>
          <w:bCs/>
          <w:color w:val="222222"/>
          <w:sz w:val="22"/>
          <w:szCs w:val="22"/>
          <w:bdr w:val="none" w:sz="0" w:space="0" w:color="auto" w:frame="1"/>
        </w:rPr>
        <w:t>Friday 21</w:t>
      </w:r>
      <w:r>
        <w:rPr>
          <w:rFonts w:ascii="Merriweather" w:hAnsi="Merriweather" w:cs="Calibri"/>
          <w:b/>
          <w:bCs/>
          <w:color w:val="222222"/>
          <w:sz w:val="22"/>
          <w:szCs w:val="22"/>
          <w:bdr w:val="none" w:sz="0" w:space="0" w:color="auto" w:frame="1"/>
          <w:lang/>
        </w:rPr>
        <w:t> November</w:t>
      </w:r>
      <w:r>
        <w:rPr>
          <w:rFonts w:ascii="Merriweather" w:hAnsi="Merriweather" w:cs="Calibri"/>
          <w:color w:val="222222"/>
          <w:sz w:val="22"/>
          <w:szCs w:val="22"/>
          <w:bdr w:val="none" w:sz="0" w:space="0" w:color="auto" w:frame="1"/>
          <w:lang/>
        </w:rPr>
        <w:t> 2025 by email at </w:t>
      </w:r>
      <w:hyperlink r:id="rId4" w:tooltip="mailto:iem@intnet.mu" w:history="1">
        <w:r>
          <w:rPr>
            <w:rStyle w:val="Hyperlink"/>
            <w:rFonts w:ascii="Merriweather" w:hAnsi="Merriweather" w:cs="Calibri"/>
            <w:color w:val="1155CC"/>
            <w:sz w:val="22"/>
            <w:szCs w:val="22"/>
            <w:bdr w:val="none" w:sz="0" w:space="0" w:color="auto" w:frame="1"/>
            <w:lang/>
          </w:rPr>
          <w:t>iem@intnet.mu</w:t>
        </w:r>
      </w:hyperlink>
      <w:r>
        <w:rPr>
          <w:rFonts w:ascii="Merriweather" w:hAnsi="Merriweather" w:cs="Calibri"/>
          <w:color w:val="222222"/>
          <w:sz w:val="22"/>
          <w:szCs w:val="22"/>
          <w:bdr w:val="none" w:sz="0" w:space="0" w:color="auto" w:frame="1"/>
          <w:lang/>
        </w:rPr>
        <w:t>  or by phone on 4</w:t>
      </w:r>
      <w:r>
        <w:rPr>
          <w:rFonts w:ascii="Merriweather" w:hAnsi="Merriweather" w:cs="Calibri"/>
          <w:color w:val="222222"/>
          <w:sz w:val="22"/>
          <w:szCs w:val="22"/>
          <w:bdr w:val="none" w:sz="0" w:space="0" w:color="auto" w:frame="1"/>
        </w:rPr>
        <w:t>543065</w:t>
      </w:r>
      <w:r>
        <w:rPr>
          <w:rFonts w:ascii="Merriweather" w:hAnsi="Merriweather" w:cs="Calibri"/>
          <w:color w:val="222222"/>
          <w:sz w:val="22"/>
          <w:szCs w:val="22"/>
          <w:bdr w:val="none" w:sz="0" w:space="0" w:color="auto" w:frame="1"/>
          <w:lang/>
        </w:rPr>
        <w:t> / </w:t>
      </w:r>
      <w:r>
        <w:rPr>
          <w:rFonts w:ascii="Merriweather" w:hAnsi="Merriweather" w:cs="Calibri"/>
          <w:color w:val="222222"/>
          <w:sz w:val="22"/>
          <w:szCs w:val="22"/>
          <w:bdr w:val="none" w:sz="0" w:space="0" w:color="auto" w:frame="1"/>
        </w:rPr>
        <w:t>59743065</w:t>
      </w:r>
      <w:r>
        <w:rPr>
          <w:rFonts w:ascii="Merriweather" w:hAnsi="Merriweather" w:cs="Calibri"/>
          <w:color w:val="222222"/>
          <w:sz w:val="22"/>
          <w:szCs w:val="22"/>
          <w:bdr w:val="none" w:sz="0" w:space="0" w:color="auto" w:frame="1"/>
          <w:lang/>
        </w:rPr>
        <w:t>.</w:t>
      </w:r>
    </w:p>
    <w:p w:rsidR="004C7095" w:rsidRDefault="004C7095" w:rsidP="004C7095">
      <w:pPr>
        <w:pStyle w:val="NormalWeb"/>
        <w:shd w:val="clear" w:color="auto" w:fill="FFFFFF"/>
        <w:spacing w:before="0" w:beforeAutospacing="0" w:after="0" w:afterAutospacing="0"/>
        <w:rPr>
          <w:rFonts w:ascii="Calibri" w:hAnsi="Calibri" w:cs="Calibri"/>
          <w:color w:val="242424"/>
          <w:sz w:val="22"/>
          <w:szCs w:val="22"/>
        </w:rPr>
      </w:pPr>
      <w:r>
        <w:rPr>
          <w:rFonts w:ascii="Merriweather" w:hAnsi="Merriweather" w:cs="Calibri"/>
          <w:color w:val="222222"/>
          <w:sz w:val="22"/>
          <w:szCs w:val="22"/>
          <w:bdr w:val="none" w:sz="0" w:space="0" w:color="auto" w:frame="1"/>
          <w:lang/>
        </w:rPr>
        <w:t> </w:t>
      </w:r>
    </w:p>
    <w:p w:rsidR="00771865" w:rsidRDefault="00771865"/>
    <w:sectPr w:rsidR="00771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95"/>
    <w:rsid w:val="004C7095"/>
    <w:rsid w:val="00771865"/>
    <w:rsid w:val="00BF60FD"/>
    <w:rsid w:val="00F0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E537"/>
  <w15:chartTrackingRefBased/>
  <w15:docId w15:val="{BF2E7C18-7CCB-45D4-85C9-CBEBE0D8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0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C7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em@intnet.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cp:lastModifiedBy>
  <cp:revision>2</cp:revision>
  <dcterms:created xsi:type="dcterms:W3CDTF">2025-11-17T11:35:00Z</dcterms:created>
  <dcterms:modified xsi:type="dcterms:W3CDTF">2025-11-17T11:35:00Z</dcterms:modified>
</cp:coreProperties>
</file>